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2c3986e" w14:textId="2c3986e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C7284B">
      <w:pPr>
        <w:jc w:val="center"/>
        <w:rPr>
          <w:bCs/>
        </w:rPr>
      </w:pPr>
      <w:r>
        <w:rPr>
          <w:bCs/>
        </w:rPr>
        <w:t>27</w:t>
      </w:r>
      <w:r w:rsidR="005347BE">
        <w:rPr>
          <w:bCs/>
        </w:rPr>
        <w:t xml:space="preserve">. </w:t>
      </w:r>
      <w:r w:rsidR="007109C4">
        <w:rPr>
          <w:bCs/>
        </w:rPr>
        <w:t>siječnja 2020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Pr="006D773C"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Pr="00C966E7" w:rsidR="007109C4">
        <w:t>BEST BOAT RENT KORNATI d.o.o.</w:t>
      </w:r>
      <w:r w:rsidR="007109C4">
        <w:t xml:space="preserve"> u stečaju</w:t>
      </w:r>
      <w:r w:rsidRPr="00C966E7" w:rsidR="007109C4">
        <w:t>, Murter, Put Čigrađe 7, OIB: 20619383399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7505B0">
        <w:t>9</w:t>
      </w:r>
      <w:r w:rsidR="0095400C">
        <w:t>,</w:t>
      </w:r>
      <w:r w:rsidR="007505B0">
        <w:t>45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7109C4">
      <w:pPr>
        <w:jc w:val="both"/>
      </w:pPr>
      <w:r>
        <w:t>Utvrđuje se da je nazočan</w:t>
      </w:r>
      <w:r w:rsidRPr="001520A9" w:rsidR="001520A9">
        <w:t xml:space="preserve"> </w:t>
      </w:r>
      <w:r>
        <w:t>Marko Bitanga, stečajni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3B01EC" w:rsidP="003B01EC" w:rsidRDefault="001520A9">
      <w:pPr>
        <w:jc w:val="both"/>
      </w:pPr>
      <w:r w:rsidRPr="001520A9">
        <w:t>Nazočni od vjerovnika:</w:t>
      </w:r>
      <w:r w:rsidR="005E4C12">
        <w:t xml:space="preserve"> </w:t>
      </w:r>
    </w:p>
    <w:p w:rsidR="00991791" w:rsidP="00991791" w:rsidRDefault="00991791">
      <w:pPr>
        <w:jc w:val="both"/>
      </w:pPr>
      <w:r>
        <w:t>RH po Igranki Šumeri, zamjenici u ŽDO-u Šibenik</w:t>
      </w:r>
    </w:p>
    <w:p w:rsidR="00B71E0E" w:rsidP="001520A9" w:rsidRDefault="00B71E0E">
      <w:pPr>
        <w:jc w:val="both"/>
      </w:pPr>
    </w:p>
    <w:p w:rsidR="005E4C12" w:rsidP="001520A9" w:rsidRDefault="005E4C12">
      <w:pPr>
        <w:jc w:val="both"/>
      </w:pPr>
    </w:p>
    <w:p w:rsidRPr="006D773C" w:rsidR="00A6131F" w:rsidP="00657B11" w:rsidRDefault="00991791">
      <w:pPr>
        <w:jc w:val="both"/>
      </w:pPr>
      <w:r>
        <w:t>Sutkinja utvrđuje da na današnjem izvještajnom ročištu stopostotno pravo glasa ima RH kao jedini nazočni vjerovnik.</w:t>
      </w:r>
    </w:p>
    <w:p w:rsidR="00991791" w:rsidP="00B71E0E" w:rsidRDefault="00991791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Ad 1)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vjerovnik nema pitanja u odnosu na izvješće.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vjerovnik prihvaća izvješće stečajnog upravitelja.</w:t>
      </w:r>
    </w:p>
    <w:p w:rsidR="00B71E0E" w:rsidP="00B71E0E" w:rsidRDefault="00B71E0E">
      <w:pPr>
        <w:tabs>
          <w:tab w:val="left" w:pos="960"/>
        </w:tabs>
        <w:jc w:val="both"/>
      </w:pPr>
    </w:p>
    <w:p w:rsidR="00991791" w:rsidP="00B71E0E" w:rsidRDefault="00B71E0E">
      <w:pPr>
        <w:tabs>
          <w:tab w:val="left" w:pos="960"/>
        </w:tabs>
        <w:jc w:val="both"/>
      </w:pPr>
      <w:r>
        <w:t>Stečajna upravitelj iznosi prijedlog predračuna</w:t>
      </w:r>
      <w:r w:rsidR="00991791">
        <w:t xml:space="preserve"> stečajnog postupka u iznosu od </w:t>
      </w:r>
      <w:r w:rsidR="00CC30CB">
        <w:t>11.761,00</w:t>
      </w:r>
      <w:r w:rsidR="00991791">
        <w:t xml:space="preserve"> </w:t>
      </w:r>
      <w:r w:rsidR="00CC30CB">
        <w:t>kune, prema priloženom izračunu u kojem iznosu se ne nalazi nagrada stečajnog upravitelja koja će se odrediti zavisno od tijeka postupka.</w:t>
      </w:r>
    </w:p>
    <w:p w:rsidR="00991791" w:rsidP="00B71E0E" w:rsidRDefault="00991791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vjerovnik prihvaća predračun troškova stečajnog postupka.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upravitelj navodi da nema uvjeta za nastavak poslovanja jer dužnik ne posluje već treba unovčiti imovinu dužnika, pa je nazočni vjerovnik suglasan s prijedlogom da se imovina unovči.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Nazočni vjerovnik je suglasan s prijedlogom stečajnog upravitelja.</w:t>
      </w:r>
    </w:p>
    <w:p w:rsidR="00B71E0E" w:rsidP="00B71E0E" w:rsidRDefault="00B71E0E">
      <w:pPr>
        <w:tabs>
          <w:tab w:val="left" w:pos="960"/>
        </w:tabs>
        <w:jc w:val="both"/>
      </w:pPr>
    </w:p>
    <w:p w:rsidR="00CC30CB" w:rsidP="00CC30CB" w:rsidRDefault="00CC30CB">
      <w:pPr>
        <w:tabs>
          <w:tab w:val="left" w:pos="960"/>
        </w:tabs>
        <w:jc w:val="both"/>
      </w:pPr>
      <w:r>
        <w:t xml:space="preserve">Stečajni upravitelj navodi da imovinu dužnika čine brodovi, da podatke o istima nema jer je imovinu utvrdio iz godišnjeg financijskog izvješća, a do članova uprave u smislu davanja podataka još nije stigao. Posebno navodi da Snježana Stromeyer još uvijek nije postupila po rješenju suda od 8. studenog 2019. i predala mu dokumentaciju, što je naveo i u svom izvješću od 22. prosinca 2019. Smatra da bi tek iz dokumentacije utvrdio pravo stanje imovine dužnika a podatke o brodovima će bez odgode zatražiti od lučke kapetanije, a isto se odnosi i na automobile. Nadalje navodi da ove podatke o vlasništvu nad brodovima i vozilima nije ni dobio od zastupnika dužnika po zakonu već od ranije knjigovođe dužnika. Nadalje </w:t>
      </w:r>
      <w:r w:rsidR="00A160FD">
        <w:t>navodi da društvo ima potraživ</w:t>
      </w:r>
      <w:r w:rsidR="003E06AD">
        <w:t>a</w:t>
      </w:r>
      <w:r w:rsidR="00A160FD">
        <w:t>n</w:t>
      </w:r>
      <w:r>
        <w:t>ja u iznosu od 84.157,00 kuna, ovog trenutka ne zna prema kome, što također treba utvrditi. Isto tako navodi da ne zna što čini imovinu u stavci „dugotrajana financijska imovina“ u iznosu od 156.000,00 kuna.</w:t>
      </w:r>
    </w:p>
    <w:p w:rsidR="00A160FD" w:rsidP="00CC30CB" w:rsidRDefault="00A160FD">
      <w:pPr>
        <w:tabs>
          <w:tab w:val="left" w:pos="960"/>
        </w:tabs>
        <w:jc w:val="both"/>
      </w:pPr>
    </w:p>
    <w:p w:rsidR="00A160FD" w:rsidP="00CC30CB" w:rsidRDefault="00A160FD">
      <w:pPr>
        <w:tabs>
          <w:tab w:val="left" w:pos="960"/>
        </w:tabs>
        <w:jc w:val="both"/>
      </w:pPr>
      <w:r>
        <w:t>Zastupnica po zakonu RH navodi da smatra da bi stečajni upravitelj naprijed navedene dileme mogao utvrditi u roku od 30 dana i o istom pisanom izvijesti sud.</w:t>
      </w:r>
    </w:p>
    <w:p w:rsidR="00CC30CB" w:rsidP="00B71E0E" w:rsidRDefault="00CC30CB">
      <w:pPr>
        <w:tabs>
          <w:tab w:val="left" w:pos="960"/>
        </w:tabs>
        <w:jc w:val="both"/>
      </w:pPr>
    </w:p>
    <w:p w:rsidRPr="006D773C" w:rsidR="00B71E0E" w:rsidP="00B71E0E" w:rsidRDefault="00B71E0E">
      <w:pPr>
        <w:tabs>
          <w:tab w:val="left" w:pos="960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Pr="006D773C"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numPr>
          <w:ilvl w:val="0"/>
          <w:numId w:val="1"/>
        </w:numPr>
        <w:tabs>
          <w:tab w:val="left" w:pos="960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="00B71E0E" w:rsidP="00B71E0E" w:rsidRDefault="00B71E0E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Prihvaća se predračun troškova postupka u iznosu od </w:t>
      </w:r>
      <w:r w:rsidR="00CC30CB">
        <w:t xml:space="preserve">11.761,00 </w:t>
      </w:r>
      <w:r>
        <w:t>kn.</w:t>
      </w:r>
    </w:p>
    <w:p w:rsidR="00B71E0E" w:rsidP="00B71E0E" w:rsidRDefault="00B71E0E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Imovina stečajnog dužnika će se unovčiti. </w:t>
      </w:r>
    </w:p>
    <w:p w:rsidR="00A160FD" w:rsidP="00B71E0E" w:rsidRDefault="00A160FD">
      <w:pPr>
        <w:numPr>
          <w:ilvl w:val="0"/>
          <w:numId w:val="1"/>
        </w:numPr>
        <w:tabs>
          <w:tab w:val="left" w:pos="960"/>
        </w:tabs>
        <w:jc w:val="both"/>
      </w:pPr>
      <w:r>
        <w:t>Nalaže se stečajnom upravitelju utvrditi sve činjenice vezane za potencijalnu imovinu dužnika i o istom napisati izvješće.</w:t>
      </w:r>
    </w:p>
    <w:p w:rsidR="00B71E0E" w:rsidP="00B71E0E" w:rsidRDefault="00B71E0E">
      <w:pPr>
        <w:tabs>
          <w:tab w:val="left" w:pos="960"/>
        </w:tabs>
        <w:jc w:val="both"/>
      </w:pPr>
    </w:p>
    <w:p w:rsidRPr="006D773C" w:rsidR="00B71E0E" w:rsidP="00B71E0E" w:rsidRDefault="00B71E0E">
      <w:pPr>
        <w:tabs>
          <w:tab w:val="left" w:pos="960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A160FD">
        <w:t>9,55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AB654D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AB654D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AB654D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AB654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7109C4">
      <w:rPr>
        <w:bCs/>
      </w:rPr>
      <w:t>136</w:t>
    </w:r>
    <w:r w:rsidR="000C28EF">
      <w:rPr>
        <w:bCs/>
      </w:rPr>
      <w:t>/</w:t>
    </w:r>
    <w:r w:rsidR="005347BE">
      <w:rPr>
        <w:bCs/>
      </w:rPr>
      <w:t>20</w:t>
    </w:r>
    <w:r w:rsidR="007505B0">
      <w:rPr>
        <w:bCs/>
      </w:rPr>
      <w:t>18</w:t>
    </w:r>
    <w:r w:rsidR="000C28EF">
      <w:rPr>
        <w:bCs/>
      </w:rPr>
      <w:t>-</w:t>
    </w:r>
    <w:r w:rsidR="007109C4">
      <w:rPr>
        <w:bCs/>
      </w:rPr>
      <w:t>26</w:t>
    </w:r>
  </w:p>
  <w:p w:rsidR="001B6783" w:rsidP="00D154FA" w:rsidRDefault="00AB654D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7109C4">
      <w:t>136</w:t>
    </w:r>
    <w:r w:rsidR="007038D3">
      <w:t>/</w:t>
    </w:r>
    <w:r w:rsidR="005347BE">
      <w:t>20</w:t>
    </w:r>
    <w:r w:rsidR="007038D3">
      <w:t>1</w:t>
    </w:r>
    <w:r w:rsidR="007109C4">
      <w:t>9</w:t>
    </w:r>
    <w:r w:rsidR="007038D3">
      <w:t>-</w:t>
    </w:r>
    <w:r w:rsidR="007109C4">
      <w:t>26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24F17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3A16E9"/>
    <w:rsid w:val="003B01EC"/>
    <w:rsid w:val="003E06AD"/>
    <w:rsid w:val="004202A7"/>
    <w:rsid w:val="0042042A"/>
    <w:rsid w:val="00437B7A"/>
    <w:rsid w:val="00472565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09C4"/>
    <w:rsid w:val="0071276B"/>
    <w:rsid w:val="007139AE"/>
    <w:rsid w:val="007405D2"/>
    <w:rsid w:val="00750586"/>
    <w:rsid w:val="007505B0"/>
    <w:rsid w:val="00772728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1791"/>
    <w:rsid w:val="00995DCA"/>
    <w:rsid w:val="009A1EB7"/>
    <w:rsid w:val="009A400A"/>
    <w:rsid w:val="009A51D4"/>
    <w:rsid w:val="009B507E"/>
    <w:rsid w:val="009C0642"/>
    <w:rsid w:val="009E6DDF"/>
    <w:rsid w:val="00A160FD"/>
    <w:rsid w:val="00A24AB8"/>
    <w:rsid w:val="00A276B3"/>
    <w:rsid w:val="00A40446"/>
    <w:rsid w:val="00A6131F"/>
    <w:rsid w:val="00A721CB"/>
    <w:rsid w:val="00A90F02"/>
    <w:rsid w:val="00AB654D"/>
    <w:rsid w:val="00AC2FBE"/>
    <w:rsid w:val="00B27AB3"/>
    <w:rsid w:val="00B31B65"/>
    <w:rsid w:val="00B41397"/>
    <w:rsid w:val="00B600EF"/>
    <w:rsid w:val="00B71E0E"/>
    <w:rsid w:val="00B90D6C"/>
    <w:rsid w:val="00B978B3"/>
    <w:rsid w:val="00BD13F9"/>
    <w:rsid w:val="00BD306B"/>
    <w:rsid w:val="00BF5833"/>
    <w:rsid w:val="00C5051F"/>
    <w:rsid w:val="00C7284B"/>
    <w:rsid w:val="00C72B43"/>
    <w:rsid w:val="00C7364B"/>
    <w:rsid w:val="00C96E55"/>
    <w:rsid w:val="00CB7074"/>
    <w:rsid w:val="00CC30CB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AB65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654D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654D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654D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654D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6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5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54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5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5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2020.</izvorni_sadrzaj>
    <derivirana_varijabla naziv="DomainObject.StvarniPocetakDatum_1">27. siječnja 2020.</derivirana_varijabla>
  </DomainObject.StvarniPocetakDatum>
  <DomainObject.StvarniZavrsetakDatum>
    <izvorni_sadrzaj>27. siječnja 2020.</izvorni_sadrzaj>
    <derivirana_varijabla naziv="DomainObject.StvarniZavrsetakDatum_1">27. siječnja 2020.</derivirana_varijabla>
  </DomainObject.StvarniZavrsetakDatum>
  <DomainObject.PlaniraniZavrsetakDatum>
    <izvorni_sadrzaj>27. siječnja 2020.</izvorni_sadrzaj>
    <derivirana_varijabla naziv="DomainObject.PlaniraniZavrsetakDatum_1">27. siječnja 2020.</derivirana_varijabla>
  </DomainObject.PlaniraniZavrsetakDatum>
  <DomainObject.PlaniraniPocetakDatum>
    <izvorni_sadrzaj>27. siječnja 2020.</izvorni_sadrzaj>
    <derivirana_varijabla naziv="DomainObject.PlaniraniPocetakDatum_1">27. siječnja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St-136/2019-28</izvorni_sadrzaj>
    <derivirana_varijabla naziv="DomainObject.Zapisnik.Oznaka_1">St-136/2019-28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2020.</izvorni_sadrzaj>
    <derivirana_varijabla naziv="DomainObject.Datum_1">28. siječnja 2020.</derivirana_varijabla>
  </DomainObject.Datum>
  <DomainObject.PoslovniBrojDokumenta>
    <izvorni_sadrzaj>St-136/2019-28</izvorni_sadrzaj>
    <derivirana_varijabla naziv="DomainObject.PoslovniBrojDokumenta_1">St-136/2019-28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2019.</izvorni_sadrzaj>
    <derivirana_varijabla naziv="DomainObject.Predmet.DatumPocetkaProcesa_1">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60405-7180-4F76-A7B9-E0FA85DAAF6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440</properties:Words>
  <properties:Characters>2471</properties:Characters>
  <properties:Lines>72</properties:Lines>
  <properties:Paragraphs>30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2020-01-17T14:26:00Z</dcterms:created>
  <dc:creator>wsadmin</dc:creator>
  <cp:lastModifiedBy>Ante Rubelj</cp:lastModifiedBy>
  <cp:lastPrinted>2018-12-04T10:58:00Z</cp:lastPrinted>
  <dcterms:modified xmlns:xsi="http://www.w3.org/2001/XMLSchema-instance" xsi:type="dcterms:W3CDTF">2020-01-28T07:06:00Z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St-136/2019-28 / Zapisnik - Izvještajno ročište (1St-136-19 -  - IZVJEŠTAJNO ROČIŠTE - 27.1.20.docx)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